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9B" w:rsidRDefault="00A2289B" w:rsidP="00A2289B">
      <w:pPr>
        <w:pStyle w:val="p1"/>
        <w:jc w:val="center"/>
        <w:rPr>
          <w:b/>
          <w:sz w:val="32"/>
          <w:szCs w:val="32"/>
        </w:rPr>
      </w:pPr>
      <w:r w:rsidRPr="003527D5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527D5">
        <w:rPr>
          <w:b/>
          <w:sz w:val="32"/>
          <w:szCs w:val="32"/>
        </w:rPr>
        <w:t xml:space="preserve">            Положение</w:t>
      </w:r>
    </w:p>
    <w:p w:rsidR="00A2289B" w:rsidRPr="003527D5" w:rsidRDefault="00A2289B" w:rsidP="00A2289B">
      <w:pPr>
        <w:pStyle w:val="p2"/>
        <w:jc w:val="center"/>
        <w:rPr>
          <w:b/>
          <w:sz w:val="28"/>
          <w:szCs w:val="28"/>
        </w:rPr>
      </w:pPr>
      <w:r w:rsidRPr="003527D5">
        <w:rPr>
          <w:b/>
          <w:sz w:val="28"/>
          <w:szCs w:val="28"/>
        </w:rPr>
        <w:t xml:space="preserve">о группах </w:t>
      </w:r>
      <w:r>
        <w:rPr>
          <w:b/>
          <w:sz w:val="28"/>
          <w:szCs w:val="28"/>
        </w:rPr>
        <w:t xml:space="preserve">казачьей направленности в МБДОУ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\с№2</w:t>
      </w:r>
    </w:p>
    <w:p w:rsidR="00A2289B" w:rsidRPr="003527D5" w:rsidRDefault="00A2289B" w:rsidP="00A2289B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«___»______________</w:t>
      </w:r>
      <w:r w:rsidRPr="003527D5">
        <w:rPr>
          <w:sz w:val="28"/>
          <w:szCs w:val="28"/>
        </w:rPr>
        <w:t>2012г.</w:t>
      </w:r>
    </w:p>
    <w:p w:rsidR="00A2289B" w:rsidRPr="003527D5" w:rsidRDefault="00A2289B" w:rsidP="00A2289B">
      <w:pPr>
        <w:pStyle w:val="p14"/>
        <w:jc w:val="both"/>
        <w:rPr>
          <w:b/>
          <w:sz w:val="28"/>
          <w:szCs w:val="28"/>
        </w:rPr>
      </w:pPr>
      <w:r w:rsidRPr="003527D5">
        <w:rPr>
          <w:b/>
          <w:sz w:val="28"/>
          <w:szCs w:val="28"/>
        </w:rPr>
        <w:t>1. Общие положения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1.1. </w:t>
      </w:r>
      <w:proofErr w:type="gramStart"/>
      <w:r w:rsidRPr="003527D5">
        <w:rPr>
          <w:sz w:val="28"/>
          <w:szCs w:val="28"/>
        </w:rPr>
        <w:t>Настоящее положение разработано на основании Закона Российской Федерации от 10.07.1992 года №3266-1«Об образовании», приказа министерства образования и науки Российской Федерации от 27.10.2011 года №2562 « Об утверждении Типового положения о дошкольном образовательном учреждении» и регулирует основные вопросы организации и деятельности групп казачьей направленности в учреждениях дошкольного образования в муниципальном образовании Калининский район.</w:t>
      </w:r>
      <w:proofErr w:type="gramEnd"/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1.2. В настоящем Положении используются следующие основные термины: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1.2.1. Группа казачьей направленности в дошкольном образовательном учреждении, которая создается по желанию родителей - объединение детей одного возраста или разных возрастов, с которыми проводятся занятия по приобщению к культуре и традициям казачества; группа казачьей направленности в дошкольном образовательном учреждении - форма организации образовательного процесса на историко-культурных традициях казачества.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1.2.2. </w:t>
      </w:r>
      <w:proofErr w:type="gramStart"/>
      <w:r w:rsidRPr="003527D5">
        <w:rPr>
          <w:sz w:val="28"/>
          <w:szCs w:val="28"/>
        </w:rPr>
        <w:t xml:space="preserve">Деятельность групп казачьей направленности в дошкольных образовательных учреждениях осуществляется в соответствии с Указом Президента Российской Федерации от 15.03.1993 года № 341 «О реформировании военных структур, пограничных и внутренних войск на территории </w:t>
      </w:r>
      <w:proofErr w:type="spellStart"/>
      <w:r w:rsidRPr="003527D5">
        <w:rPr>
          <w:sz w:val="28"/>
          <w:szCs w:val="28"/>
        </w:rPr>
        <w:t>Северо-Кавказского</w:t>
      </w:r>
      <w:proofErr w:type="spellEnd"/>
      <w:r w:rsidRPr="003527D5">
        <w:rPr>
          <w:sz w:val="28"/>
          <w:szCs w:val="28"/>
        </w:rPr>
        <w:t xml:space="preserve"> региона Российской Федерации и государственной поддержке казачества», распоряжением главы администрации (губернатора) Краснодарского края от 01.12.2011 № 1828 «О совершенствовании работы по обучению и воспитанию на основе историко-культурных традиций кубанского казачества</w:t>
      </w:r>
      <w:proofErr w:type="gramEnd"/>
      <w:r w:rsidRPr="003527D5">
        <w:rPr>
          <w:sz w:val="28"/>
          <w:szCs w:val="28"/>
        </w:rPr>
        <w:t xml:space="preserve"> </w:t>
      </w:r>
      <w:proofErr w:type="gramStart"/>
      <w:r w:rsidRPr="003527D5">
        <w:rPr>
          <w:sz w:val="28"/>
          <w:szCs w:val="28"/>
        </w:rPr>
        <w:t>в Краснодарском крае», приказом департамента образования и науки Краснодарского края от 24.11.2010 г. № 3894 «Об утверждении Положения о классах и группах казачьей направленности в образовательных учреждениях на территории Краснодарского края», соглашением о сотрудничестве между Калининским районным казачьим обществом и управлением образования администрации муниципального образования Калининский район от 01.09.2012 года, распоряжением управления образования администрации муниципального образования Калининский район от 09.11.2012года</w:t>
      </w:r>
      <w:proofErr w:type="gramEnd"/>
      <w:r w:rsidRPr="003527D5">
        <w:rPr>
          <w:sz w:val="28"/>
          <w:szCs w:val="28"/>
        </w:rPr>
        <w:t xml:space="preserve"> №924 «О создании групп казачьей направленности в дошкольных образовательных учреждениях».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lastRenderedPageBreak/>
        <w:t>1.2.3. Основной целью организации групп казачьей направленности в дошкольных образовательных учреждениях является духовно-нравственное и патриотическое воспитание детей дошкольного возраста на основе историко-культурных традиций казачества.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1.2.4. Для достижения основной цели решаются следующие задачи: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- обеспечение непрерывного характера воспитательного воздействия, основанного на историко-культурных традициях кубанского казачества;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-разработка и реализация приоритетных направлений работы по развитию региональной модели образования в группах казачьей направленности в дошкольных образовательных учреждениях;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- создание в группах казачьей направленности в дошкольных образовательных учреждениях условий для организации образовательного процесса на основе историко-культурных </w:t>
      </w:r>
      <w:proofErr w:type="spellStart"/>
      <w:r w:rsidRPr="003527D5">
        <w:rPr>
          <w:sz w:val="28"/>
          <w:szCs w:val="28"/>
        </w:rPr>
        <w:t>т</w:t>
      </w:r>
      <w:proofErr w:type="gramStart"/>
      <w:r w:rsidRPr="003527D5">
        <w:rPr>
          <w:sz w:val="28"/>
          <w:szCs w:val="28"/>
        </w:rPr>
        <w:t>pa</w:t>
      </w:r>
      <w:proofErr w:type="gramEnd"/>
      <w:r w:rsidRPr="003527D5">
        <w:rPr>
          <w:sz w:val="28"/>
          <w:szCs w:val="28"/>
        </w:rPr>
        <w:t>диций</w:t>
      </w:r>
      <w:proofErr w:type="spellEnd"/>
      <w:r w:rsidRPr="003527D5">
        <w:rPr>
          <w:sz w:val="28"/>
          <w:szCs w:val="28"/>
        </w:rPr>
        <w:t xml:space="preserve"> кубанского казачества;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- совершенствование нормативно-правовой и организационно-методической базы, обеспечивающей функционирование групп казачьей направленности в дошкольных образовательных учреждениях.</w:t>
      </w:r>
    </w:p>
    <w:p w:rsidR="00A2289B" w:rsidRPr="003527D5" w:rsidRDefault="00A2289B" w:rsidP="00A2289B">
      <w:pPr>
        <w:pStyle w:val="p2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2. Организация деятельности групп казачьей направленности в дошкольных образовательных учреждениях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2.1. Открытие группы казачьей направленности в дошкольных образовательных учреждениях осуществляется по распоряжению учредителя в соответствии с приказом </w:t>
      </w:r>
      <w:proofErr w:type="gramStart"/>
      <w:r w:rsidRPr="003527D5">
        <w:rPr>
          <w:sz w:val="28"/>
          <w:szCs w:val="28"/>
        </w:rPr>
        <w:t>заведующего</w:t>
      </w:r>
      <w:proofErr w:type="gramEnd"/>
      <w:r w:rsidRPr="003527D5">
        <w:rPr>
          <w:sz w:val="28"/>
          <w:szCs w:val="28"/>
        </w:rPr>
        <w:t xml:space="preserve"> дошкольного образовательного учреждения с согласия участников образовательного процесса, их инициативе.</w:t>
      </w:r>
    </w:p>
    <w:p w:rsidR="00A2289B" w:rsidRPr="003527D5" w:rsidRDefault="00A2289B" w:rsidP="00A2289B">
      <w:pPr>
        <w:pStyle w:val="p16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2.2.Комплектование групп казачьей направленности в дошкольных образовательных учреждениях осуществляется из числа воспитанников обоего пола. Прием проводится по заявлению законных представителей несовершеннолетних воспитанников.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2.3.Финансирование деятельности групп казачьей направленности в дошкольных образовательных учреждениях, включая обеспечение формой, может осуществляться за счет средств целевых программ (муниципальных и краевых), средств учреждения, казачьих обществ, родителей (законных представителей воспитанников), добровольных пожертвований, иных источников финансирования, не запрещенных законодательством.</w:t>
      </w:r>
    </w:p>
    <w:p w:rsidR="00A2289B" w:rsidRPr="003527D5" w:rsidRDefault="00A2289B" w:rsidP="00A2289B">
      <w:pPr>
        <w:pStyle w:val="p2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3. Организация образовательного процесса в группах казачьей направленности в дошкольных образовательных учреждениях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lastRenderedPageBreak/>
        <w:t xml:space="preserve">3.1.В дошкольном образовательном учреждении, имеющем в своей структуре группу казачьей направленности, реализуются основные программы дошкольного образовательного учреждения. Могут использоваться </w:t>
      </w:r>
      <w:r w:rsidRPr="003527D5">
        <w:rPr>
          <w:rStyle w:val="s5"/>
          <w:sz w:val="28"/>
          <w:szCs w:val="28"/>
        </w:rPr>
        <w:t>дополнительные</w:t>
      </w:r>
      <w:r w:rsidRPr="003527D5">
        <w:rPr>
          <w:sz w:val="28"/>
          <w:szCs w:val="28"/>
        </w:rPr>
        <w:t xml:space="preserve"> программы дошкольного образования на основе историко-культурных традиций кубанского казачества в соответствии с рекомендациями министерства образования и науки Краснодарского края.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3.2.Воспитанники группы казачьей направленности могут принимать участие во всех спортивных, культурно-массовых и патриотических мероприятиях, проводимых казачьими обществами Кубанского казачьего войска, районного казачьего общества.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3.3.Дошкольному образовательному учреждению в установленном порядке может быть присвоен региональный статус "казачье дошкольное образовательное учреждение" при наличии и выполнении следующих условий: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- наличие образовательного спроса и заказа участников образовательного процесса, инициативы и заинтересованности воспитанников, педагогов, родителей, казачьего общества, муниципального органа управления образования;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>- наличие в дошкольном образовательном учреждении 50 % групп казачьей направленности;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- наличие в программе развития учреждения, </w:t>
      </w:r>
      <w:proofErr w:type="gramStart"/>
      <w:r w:rsidRPr="003527D5">
        <w:rPr>
          <w:sz w:val="28"/>
          <w:szCs w:val="28"/>
        </w:rPr>
        <w:t>учебном</w:t>
      </w:r>
      <w:proofErr w:type="gramEnd"/>
      <w:r w:rsidRPr="003527D5">
        <w:rPr>
          <w:sz w:val="28"/>
          <w:szCs w:val="28"/>
        </w:rPr>
        <w:t xml:space="preserve">, календарных планах, программах, расписаниях непосредственно образовательной деятельности, составляющей содержание образования детей казачьей направленности: </w:t>
      </w:r>
      <w:proofErr w:type="spellStart"/>
      <w:r w:rsidRPr="003527D5">
        <w:rPr>
          <w:sz w:val="28"/>
          <w:szCs w:val="28"/>
        </w:rPr>
        <w:t>кубановедение</w:t>
      </w:r>
      <w:proofErr w:type="spellEnd"/>
      <w:r w:rsidRPr="003527D5">
        <w:rPr>
          <w:sz w:val="28"/>
          <w:szCs w:val="28"/>
        </w:rPr>
        <w:t>, основы православной культуры, история кубанского казачества, традиционная культура кубанского казачества;</w:t>
      </w:r>
    </w:p>
    <w:p w:rsidR="00A2289B" w:rsidRPr="003527D5" w:rsidRDefault="00A2289B" w:rsidP="00A2289B">
      <w:pPr>
        <w:pStyle w:val="p15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3.4. </w:t>
      </w:r>
      <w:proofErr w:type="gramStart"/>
      <w:r w:rsidRPr="003527D5">
        <w:rPr>
          <w:sz w:val="28"/>
          <w:szCs w:val="28"/>
        </w:rPr>
        <w:t>Региональный статус "казачье дошкольное образовательное учреждение" присваивается по рекомендации районного казачьего общества совместным приказом администрации Краснодарского края и министерства образования и науки Краснодарского края и дает право на первоочередное получение учебно-методической литературы по истории и культуре казачества, военной, спортивной и патриотической тематике, приобретенной за счет средств краевого бюджета, на развитие дошкольного образовательного учреждения за счет включения в соответствующие муниципальные и</w:t>
      </w:r>
      <w:proofErr w:type="gramEnd"/>
      <w:r w:rsidRPr="003527D5">
        <w:rPr>
          <w:sz w:val="28"/>
          <w:szCs w:val="28"/>
        </w:rPr>
        <w:t xml:space="preserve"> краевые целевые программы, участие в казачьих мероприятиях различного уровня.</w:t>
      </w:r>
    </w:p>
    <w:p w:rsidR="00A2289B" w:rsidRPr="003527D5" w:rsidRDefault="00A2289B" w:rsidP="00A2289B">
      <w:pPr>
        <w:pStyle w:val="p10"/>
        <w:jc w:val="both"/>
        <w:rPr>
          <w:sz w:val="28"/>
          <w:szCs w:val="28"/>
        </w:rPr>
      </w:pPr>
      <w:r w:rsidRPr="003527D5">
        <w:rPr>
          <w:sz w:val="28"/>
          <w:szCs w:val="28"/>
        </w:rPr>
        <w:t xml:space="preserve">Начальник управления образования </w:t>
      </w:r>
      <w:proofErr w:type="spellStart"/>
      <w:r w:rsidRPr="003527D5">
        <w:rPr>
          <w:sz w:val="28"/>
          <w:szCs w:val="28"/>
        </w:rPr>
        <w:t>А.В.Ерошенко</w:t>
      </w:r>
      <w:proofErr w:type="spellEnd"/>
    </w:p>
    <w:p w:rsidR="00400901" w:rsidRDefault="00400901"/>
    <w:sectPr w:rsidR="00400901" w:rsidSect="004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9B"/>
    <w:rsid w:val="00147436"/>
    <w:rsid w:val="00400901"/>
    <w:rsid w:val="004D00A0"/>
    <w:rsid w:val="0096649D"/>
    <w:rsid w:val="00A2289B"/>
    <w:rsid w:val="00D0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2014-02-03T13:34:00Z</dcterms:created>
  <dcterms:modified xsi:type="dcterms:W3CDTF">2014-02-03T13:35:00Z</dcterms:modified>
</cp:coreProperties>
</file>